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650D5" w14:textId="2E43C722" w:rsidR="00085331" w:rsidRDefault="00085331" w:rsidP="00085331">
      <w:pPr>
        <w:rPr>
          <w:color w:val="45B0E1" w:themeColor="accent1" w:themeTint="99"/>
          <w:u w:val="single"/>
          <w:lang w:val="el-GR"/>
        </w:rPr>
      </w:pPr>
      <w:r>
        <w:rPr>
          <w:color w:val="45B0E1" w:themeColor="accent1" w:themeTint="99"/>
          <w:u w:val="single"/>
          <w:lang w:val="el-GR"/>
        </w:rPr>
        <w:t xml:space="preserve">Περιγραφή έργου για τον Πράσινο Μετασχηματισμό </w:t>
      </w:r>
      <w:proofErr w:type="spellStart"/>
      <w:r>
        <w:rPr>
          <w:color w:val="45B0E1" w:themeColor="accent1" w:themeTint="99"/>
          <w:u w:val="single"/>
          <w:lang w:val="el-GR"/>
        </w:rPr>
        <w:t>ΜμΕ</w:t>
      </w:r>
      <w:proofErr w:type="spellEnd"/>
    </w:p>
    <w:p w14:paraId="4C9DD65C" w14:textId="142D8E0A" w:rsidR="00C83CDD" w:rsidRPr="00085331" w:rsidRDefault="00085331" w:rsidP="004F1989">
      <w:pPr>
        <w:spacing w:line="259" w:lineRule="auto"/>
        <w:rPr>
          <w:lang w:val="el-GR"/>
        </w:rPr>
      </w:pPr>
      <w:r w:rsidRPr="00085331">
        <w:rPr>
          <w:lang w:val="el-GR"/>
        </w:rPr>
        <w:t xml:space="preserve">Η επιχείρηση χρηματοδοτήθηκε από τη Δράση του Προγράμματος «Ανταγωνιστικότητα» (ΕΣΠΑ 2021-2027) "Πράσινος Μετασχηματισμός " της Δέσμης Δράσεων "Πράσινη Μετάβαση </w:t>
      </w:r>
      <w:proofErr w:type="spellStart"/>
      <w:r w:rsidRPr="00085331">
        <w:rPr>
          <w:lang w:val="el-GR"/>
        </w:rPr>
        <w:t>ΜμΕ</w:t>
      </w:r>
      <w:proofErr w:type="spellEnd"/>
      <w:r w:rsidRPr="00085331">
        <w:rPr>
          <w:lang w:val="el-GR"/>
        </w:rPr>
        <w:t xml:space="preserve">".  Η Δράση στοχεύει στην  αξιοποίηση και ανάπτυξη συγχρόνων τεχνολογιών από τις </w:t>
      </w:r>
      <w:proofErr w:type="spellStart"/>
      <w:r w:rsidRPr="00085331">
        <w:rPr>
          <w:lang w:val="el-GR"/>
        </w:rPr>
        <w:t>ΜμΕ</w:t>
      </w:r>
      <w:proofErr w:type="spellEnd"/>
      <w:r w:rsidRPr="00085331">
        <w:rPr>
          <w:lang w:val="el-GR"/>
        </w:rPr>
        <w:t>, στην αναβάθμιση των παραγόμενων προϊόντων /υπηρεσιών και εν γένει δραστηριοτήτων τους.</w:t>
      </w:r>
    </w:p>
    <w:sectPr w:rsidR="00C83CDD" w:rsidRPr="000853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31"/>
    <w:rsid w:val="00085331"/>
    <w:rsid w:val="004F1989"/>
    <w:rsid w:val="00C83CDD"/>
    <w:rsid w:val="00CB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E86C"/>
  <w15:chartTrackingRefBased/>
  <w15:docId w15:val="{48590223-359A-4757-9743-2954E4B8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331"/>
    <w:pPr>
      <w:spacing w:line="256" w:lineRule="auto"/>
    </w:pPr>
    <w:rPr>
      <w:kern w:val="0"/>
      <w:lang w:val="en-GB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08533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l-GR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8533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l-GR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8533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l-GR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8533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l-GR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8533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val="el-GR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8533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l-GR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8533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l-GR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8533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l-GR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8533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l-GR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85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85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853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85331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85331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85331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85331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85331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853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853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l-GR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085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8533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l-GR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0853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85331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l-GR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085331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85331"/>
    <w:pPr>
      <w:spacing w:line="259" w:lineRule="auto"/>
      <w:ind w:left="720"/>
      <w:contextualSpacing/>
    </w:pPr>
    <w:rPr>
      <w:kern w:val="2"/>
      <w:lang w:val="el-GR"/>
      <w14:ligatures w14:val="standardContextual"/>
    </w:rPr>
  </w:style>
  <w:style w:type="character" w:styleId="a7">
    <w:name w:val="Intense Emphasis"/>
    <w:basedOn w:val="a0"/>
    <w:uiPriority w:val="21"/>
    <w:qFormat/>
    <w:rsid w:val="00085331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853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:lang w:val="el-GR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085331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8533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328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ΕΦΕΠΑΕ</dc:creator>
  <cp:keywords/>
  <dc:description/>
  <cp:lastModifiedBy>AGalanaki</cp:lastModifiedBy>
  <cp:revision>2</cp:revision>
  <dcterms:created xsi:type="dcterms:W3CDTF">2024-02-21T09:31:00Z</dcterms:created>
  <dcterms:modified xsi:type="dcterms:W3CDTF">2025-01-31T12:39:00Z</dcterms:modified>
</cp:coreProperties>
</file>